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545D7253" w:rsidR="00C143DB" w:rsidRPr="0045027C" w:rsidRDefault="00C143DB" w:rsidP="00C143DB">
      <w:pPr>
        <w:jc w:val="both"/>
        <w:rPr>
          <w:rFonts w:ascii="Arial" w:hAnsi="Arial" w:cs="Arial"/>
          <w:color w:val="FF0000"/>
        </w:rPr>
      </w:pPr>
      <w:r w:rsidRPr="0045027C">
        <w:rPr>
          <w:rFonts w:ascii="Arial" w:hAnsi="Arial" w:cs="Arial"/>
          <w:color w:val="FF0000"/>
        </w:rPr>
        <w:t>Laut Grundsatzurteil des BVerwG vom 16.06.2020 (2 C 20/19) ist zunächst ein Antrag auf amtsangemessene Alimentation zu stellen, der dann erfahrungsgemäß erst das Widerspruchsverfahren eröffnet. Von daher ist diese Reihenfolge zwingend einzuhalten.</w:t>
      </w:r>
    </w:p>
    <w:p w14:paraId="1FF7B7F7" w14:textId="29A332CF" w:rsidR="00107309" w:rsidRPr="0036382F" w:rsidRDefault="00107309" w:rsidP="00C143DB">
      <w:pPr>
        <w:jc w:val="both"/>
        <w:rPr>
          <w:rFonts w:ascii="Arial" w:hAnsi="Arial" w:cs="Arial"/>
          <w:b/>
          <w:bCs/>
          <w:color w:val="FF0000"/>
          <w:sz w:val="24"/>
          <w:szCs w:val="24"/>
          <w:u w:val="single"/>
        </w:rPr>
      </w:pPr>
      <w:r w:rsidRPr="0036382F">
        <w:rPr>
          <w:rFonts w:ascii="Arial" w:hAnsi="Arial" w:cs="Arial"/>
          <w:b/>
          <w:bCs/>
          <w:color w:val="FF0000"/>
          <w:sz w:val="24"/>
          <w:szCs w:val="24"/>
          <w:u w:val="single"/>
        </w:rPr>
        <w:t xml:space="preserve">Dies ist der Antrag für aktive Beamtinnen und Beamte, die bislang noch </w:t>
      </w:r>
      <w:r w:rsidRPr="0036382F">
        <w:rPr>
          <w:rFonts w:ascii="Arial" w:hAnsi="Arial" w:cs="Arial"/>
          <w:b/>
          <w:bCs/>
          <w:i/>
          <w:iCs/>
          <w:color w:val="FF0000"/>
          <w:sz w:val="24"/>
          <w:szCs w:val="24"/>
          <w:u w:val="single"/>
        </w:rPr>
        <w:t>keinen</w:t>
      </w:r>
      <w:r w:rsidRPr="0036382F">
        <w:rPr>
          <w:rFonts w:ascii="Arial" w:hAnsi="Arial" w:cs="Arial"/>
          <w:b/>
          <w:bCs/>
          <w:color w:val="FF0000"/>
          <w:sz w:val="24"/>
          <w:szCs w:val="24"/>
          <w:u w:val="single"/>
        </w:rPr>
        <w:t xml:space="preserve"> Antrag/Widerspruch/ Klage (also in 2020 und 2021) </w:t>
      </w:r>
      <w:r w:rsidR="009F428C" w:rsidRPr="0036382F">
        <w:rPr>
          <w:rFonts w:ascii="Arial" w:hAnsi="Arial" w:cs="Arial"/>
          <w:b/>
          <w:bCs/>
          <w:color w:val="FF0000"/>
          <w:sz w:val="24"/>
          <w:szCs w:val="24"/>
          <w:u w:val="single"/>
        </w:rPr>
        <w:t xml:space="preserve">gestellt/ </w:t>
      </w:r>
      <w:r w:rsidRPr="0036382F">
        <w:rPr>
          <w:rFonts w:ascii="Arial" w:hAnsi="Arial" w:cs="Arial"/>
          <w:b/>
          <w:bCs/>
          <w:color w:val="FF0000"/>
          <w:sz w:val="24"/>
          <w:szCs w:val="24"/>
          <w:u w:val="single"/>
        </w:rPr>
        <w:t>erhoben haben</w:t>
      </w:r>
    </w:p>
    <w:p w14:paraId="19D1CC23" w14:textId="62269211" w:rsidR="00CF1C39" w:rsidRDefault="00CF1C39" w:rsidP="00C143DB">
      <w:pPr>
        <w:jc w:val="both"/>
        <w:rPr>
          <w:rFonts w:ascii="Arial" w:hAnsi="Arial" w:cs="Arial"/>
          <w:color w:val="FF0000"/>
          <w:sz w:val="24"/>
          <w:szCs w:val="24"/>
          <w:u w:val="single"/>
        </w:rPr>
      </w:pPr>
      <w:r>
        <w:rPr>
          <w:rFonts w:ascii="Arial" w:hAnsi="Arial" w:cs="Arial"/>
          <w:color w:val="FF0000"/>
          <w:sz w:val="24"/>
          <w:szCs w:val="24"/>
          <w:u w:val="single"/>
        </w:rPr>
        <w:t>Sicherheitshalber sollte dieser Antrag postalisch per Einschreiben (mit Rückschein) gestellt werden</w:t>
      </w:r>
      <w:r w:rsidR="0045027C">
        <w:rPr>
          <w:rFonts w:ascii="Arial" w:hAnsi="Arial" w:cs="Arial"/>
          <w:color w:val="FF0000"/>
          <w:sz w:val="24"/>
          <w:szCs w:val="24"/>
          <w:u w:val="single"/>
        </w:rPr>
        <w:t xml:space="preserve"> oder vorab (nicht vom Dienstfax!) gefaxt werden.</w:t>
      </w:r>
    </w:p>
    <w:p w14:paraId="7CBE70A6" w14:textId="69FCAA56" w:rsidR="0045027C" w:rsidRPr="00E37E09" w:rsidRDefault="0045027C"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2B37CEF0"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170A8C0E" w14:textId="484765AC" w:rsidR="00C65A41" w:rsidRDefault="00C65A41" w:rsidP="00107309">
      <w:pPr>
        <w:jc w:val="both"/>
        <w:rPr>
          <w:rFonts w:ascii="Arial" w:hAnsi="Arial" w:cs="Arial"/>
          <w:sz w:val="24"/>
          <w:szCs w:val="24"/>
        </w:rPr>
      </w:pPr>
      <w:r>
        <w:rPr>
          <w:rFonts w:ascii="Arial" w:hAnsi="Arial" w:cs="Arial"/>
          <w:sz w:val="24"/>
          <w:szCs w:val="24"/>
        </w:rPr>
        <w:t xml:space="preserve">Den mit Art. 33 GG vorgegebenen und durch die Rechtsprechung ausgeschärften Vorgaben ist der Besoldungsgesetzgeber in Hamburg im Jahre 2022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lastRenderedPageBreak/>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107309"/>
    <w:rsid w:val="002958FD"/>
    <w:rsid w:val="0036382F"/>
    <w:rsid w:val="003F2085"/>
    <w:rsid w:val="0045027C"/>
    <w:rsid w:val="00802498"/>
    <w:rsid w:val="009F428C"/>
    <w:rsid w:val="00C143DB"/>
    <w:rsid w:val="00C65A41"/>
    <w:rsid w:val="00CF1C39"/>
    <w:rsid w:val="00E37E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352</Words>
  <Characters>2222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Windows-Benutzer</cp:lastModifiedBy>
  <cp:revision>7</cp:revision>
  <dcterms:created xsi:type="dcterms:W3CDTF">2022-11-02T14:16:00Z</dcterms:created>
  <dcterms:modified xsi:type="dcterms:W3CDTF">2022-11-11T11:02:00Z</dcterms:modified>
</cp:coreProperties>
</file>