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23B40" w14:textId="41A6987D" w:rsidR="00802498" w:rsidRPr="00107309" w:rsidRDefault="00C143DB">
      <w:pPr>
        <w:rPr>
          <w:rFonts w:ascii="Arial" w:hAnsi="Arial" w:cs="Arial"/>
          <w:b/>
          <w:bCs/>
          <w:i/>
          <w:iCs/>
          <w:color w:val="FF0000"/>
          <w:sz w:val="24"/>
          <w:szCs w:val="24"/>
        </w:rPr>
      </w:pPr>
      <w:r w:rsidRPr="00107309">
        <w:rPr>
          <w:rFonts w:ascii="Arial" w:hAnsi="Arial" w:cs="Arial"/>
          <w:b/>
          <w:bCs/>
          <w:i/>
          <w:iCs/>
          <w:color w:val="FF0000"/>
          <w:sz w:val="24"/>
          <w:szCs w:val="24"/>
        </w:rPr>
        <w:t>Erklärungen in Rot gehalten; bitte vor Einreichung diese Passagen löschen</w:t>
      </w:r>
      <w:r w:rsidR="002958FD">
        <w:rPr>
          <w:rFonts w:ascii="Arial" w:hAnsi="Arial" w:cs="Arial"/>
          <w:b/>
          <w:bCs/>
          <w:i/>
          <w:iCs/>
          <w:color w:val="FF0000"/>
          <w:sz w:val="24"/>
          <w:szCs w:val="24"/>
        </w:rPr>
        <w:t>!</w:t>
      </w:r>
    </w:p>
    <w:p w14:paraId="77059840" w14:textId="545D7253" w:rsidR="00C143DB" w:rsidRPr="0045027C" w:rsidRDefault="00C143DB" w:rsidP="00C143DB">
      <w:pPr>
        <w:jc w:val="both"/>
        <w:rPr>
          <w:rFonts w:ascii="Arial" w:hAnsi="Arial" w:cs="Arial"/>
          <w:color w:val="FF0000"/>
        </w:rPr>
      </w:pPr>
      <w:r w:rsidRPr="0045027C">
        <w:rPr>
          <w:rFonts w:ascii="Arial" w:hAnsi="Arial" w:cs="Arial"/>
          <w:color w:val="FF0000"/>
        </w:rPr>
        <w:t>Laut Grundsatzurteil des BVerwG vom 16.06.2020 (2 C 20/19) ist zunächst ein Antrag auf amtsangemessene Alimentation zu stellen, der dann erfahrungsgemäß erst das Widerspruchsverfahren eröffnet. Von daher ist diese Reihenfolge zwingend einzuhalten.</w:t>
      </w:r>
    </w:p>
    <w:p w14:paraId="1FF7B7F7" w14:textId="773CB318" w:rsidR="00107309" w:rsidRPr="0036382F" w:rsidRDefault="00107309" w:rsidP="00C143DB">
      <w:pPr>
        <w:jc w:val="both"/>
        <w:rPr>
          <w:rFonts w:ascii="Arial" w:hAnsi="Arial" w:cs="Arial"/>
          <w:b/>
          <w:bCs/>
          <w:color w:val="FF0000"/>
          <w:sz w:val="24"/>
          <w:szCs w:val="24"/>
          <w:u w:val="single"/>
        </w:rPr>
      </w:pPr>
      <w:r w:rsidRPr="0036382F">
        <w:rPr>
          <w:rFonts w:ascii="Arial" w:hAnsi="Arial" w:cs="Arial"/>
          <w:b/>
          <w:bCs/>
          <w:color w:val="FF0000"/>
          <w:sz w:val="24"/>
          <w:szCs w:val="24"/>
          <w:u w:val="single"/>
        </w:rPr>
        <w:t xml:space="preserve">Dies ist der Antrag für aktive Beamtinnen und Beamte, die bislang noch </w:t>
      </w:r>
      <w:r w:rsidRPr="0036382F">
        <w:rPr>
          <w:rFonts w:ascii="Arial" w:hAnsi="Arial" w:cs="Arial"/>
          <w:b/>
          <w:bCs/>
          <w:i/>
          <w:iCs/>
          <w:color w:val="FF0000"/>
          <w:sz w:val="24"/>
          <w:szCs w:val="24"/>
          <w:u w:val="single"/>
        </w:rPr>
        <w:t>keine</w:t>
      </w:r>
      <w:r w:rsidRPr="0036382F">
        <w:rPr>
          <w:rFonts w:ascii="Arial" w:hAnsi="Arial" w:cs="Arial"/>
          <w:b/>
          <w:bCs/>
          <w:color w:val="FF0000"/>
          <w:sz w:val="24"/>
          <w:szCs w:val="24"/>
          <w:u w:val="single"/>
        </w:rPr>
        <w:t xml:space="preserve"> Klage (also </w:t>
      </w:r>
      <w:proofErr w:type="gramStart"/>
      <w:r w:rsidRPr="0036382F">
        <w:rPr>
          <w:rFonts w:ascii="Arial" w:hAnsi="Arial" w:cs="Arial"/>
          <w:b/>
          <w:bCs/>
          <w:color w:val="FF0000"/>
          <w:sz w:val="24"/>
          <w:szCs w:val="24"/>
          <w:u w:val="single"/>
        </w:rPr>
        <w:t>in 2020</w:t>
      </w:r>
      <w:proofErr w:type="gramEnd"/>
      <w:r w:rsidR="006138A9">
        <w:rPr>
          <w:rFonts w:ascii="Arial" w:hAnsi="Arial" w:cs="Arial"/>
          <w:b/>
          <w:bCs/>
          <w:color w:val="FF0000"/>
          <w:sz w:val="24"/>
          <w:szCs w:val="24"/>
          <w:u w:val="single"/>
        </w:rPr>
        <w:t>,</w:t>
      </w:r>
      <w:r w:rsidRPr="0036382F">
        <w:rPr>
          <w:rFonts w:ascii="Arial" w:hAnsi="Arial" w:cs="Arial"/>
          <w:b/>
          <w:bCs/>
          <w:color w:val="FF0000"/>
          <w:sz w:val="24"/>
          <w:szCs w:val="24"/>
          <w:u w:val="single"/>
        </w:rPr>
        <w:t xml:space="preserve"> 2021</w:t>
      </w:r>
      <w:r w:rsidR="00D625EE">
        <w:rPr>
          <w:rFonts w:ascii="Arial" w:hAnsi="Arial" w:cs="Arial"/>
          <w:b/>
          <w:bCs/>
          <w:color w:val="FF0000"/>
          <w:sz w:val="24"/>
          <w:szCs w:val="24"/>
          <w:u w:val="single"/>
        </w:rPr>
        <w:t>,</w:t>
      </w:r>
      <w:r w:rsidR="006138A9">
        <w:rPr>
          <w:rFonts w:ascii="Arial" w:hAnsi="Arial" w:cs="Arial"/>
          <w:b/>
          <w:bCs/>
          <w:color w:val="FF0000"/>
          <w:sz w:val="24"/>
          <w:szCs w:val="24"/>
          <w:u w:val="single"/>
        </w:rPr>
        <w:t xml:space="preserve"> 2022</w:t>
      </w:r>
      <w:r w:rsidR="00FD1C88">
        <w:rPr>
          <w:rFonts w:ascii="Arial" w:hAnsi="Arial" w:cs="Arial"/>
          <w:b/>
          <w:bCs/>
          <w:color w:val="FF0000"/>
          <w:sz w:val="24"/>
          <w:szCs w:val="24"/>
          <w:u w:val="single"/>
        </w:rPr>
        <w:t>,</w:t>
      </w:r>
      <w:r w:rsidR="00D625EE">
        <w:rPr>
          <w:rFonts w:ascii="Arial" w:hAnsi="Arial" w:cs="Arial"/>
          <w:b/>
          <w:bCs/>
          <w:color w:val="FF0000"/>
          <w:sz w:val="24"/>
          <w:szCs w:val="24"/>
          <w:u w:val="single"/>
        </w:rPr>
        <w:t xml:space="preserve"> 2023</w:t>
      </w:r>
      <w:r w:rsidR="00FD1C88">
        <w:rPr>
          <w:rFonts w:ascii="Arial" w:hAnsi="Arial" w:cs="Arial"/>
          <w:b/>
          <w:bCs/>
          <w:color w:val="FF0000"/>
          <w:sz w:val="24"/>
          <w:szCs w:val="24"/>
          <w:u w:val="single"/>
        </w:rPr>
        <w:t xml:space="preserve"> oder 2024</w:t>
      </w:r>
      <w:r w:rsidRPr="0036382F">
        <w:rPr>
          <w:rFonts w:ascii="Arial" w:hAnsi="Arial" w:cs="Arial"/>
          <w:b/>
          <w:bCs/>
          <w:color w:val="FF0000"/>
          <w:sz w:val="24"/>
          <w:szCs w:val="24"/>
          <w:u w:val="single"/>
        </w:rPr>
        <w:t>) erhoben haben</w:t>
      </w:r>
    </w:p>
    <w:p w14:paraId="19D1CC23" w14:textId="62269211" w:rsidR="00CF1C39" w:rsidRDefault="00CF1C39" w:rsidP="00C143DB">
      <w:pPr>
        <w:jc w:val="both"/>
        <w:rPr>
          <w:rFonts w:ascii="Arial" w:hAnsi="Arial" w:cs="Arial"/>
          <w:color w:val="FF0000"/>
          <w:sz w:val="24"/>
          <w:szCs w:val="24"/>
          <w:u w:val="single"/>
        </w:rPr>
      </w:pPr>
      <w:r>
        <w:rPr>
          <w:rFonts w:ascii="Arial" w:hAnsi="Arial" w:cs="Arial"/>
          <w:color w:val="FF0000"/>
          <w:sz w:val="24"/>
          <w:szCs w:val="24"/>
          <w:u w:val="single"/>
        </w:rPr>
        <w:t>Sicherheitshalber sollte dieser Antrag postalisch per Einschreiben (mit Rückschein) gestellt werden</w:t>
      </w:r>
      <w:r w:rsidR="0045027C">
        <w:rPr>
          <w:rFonts w:ascii="Arial" w:hAnsi="Arial" w:cs="Arial"/>
          <w:color w:val="FF0000"/>
          <w:sz w:val="24"/>
          <w:szCs w:val="24"/>
          <w:u w:val="single"/>
        </w:rPr>
        <w:t xml:space="preserve"> oder vorab (nicht vom Dienstfax!) gefaxt werden.</w:t>
      </w:r>
    </w:p>
    <w:p w14:paraId="7CBE70A6" w14:textId="69FCAA56" w:rsidR="0045027C" w:rsidRPr="00E37E09" w:rsidRDefault="0045027C" w:rsidP="00C143DB">
      <w:pPr>
        <w:jc w:val="both"/>
        <w:rPr>
          <w:rFonts w:ascii="Arial" w:hAnsi="Arial" w:cs="Arial"/>
          <w:color w:val="FF0000"/>
          <w:sz w:val="24"/>
          <w:szCs w:val="24"/>
          <w:u w:val="single"/>
        </w:rPr>
      </w:pPr>
      <w:r>
        <w:rPr>
          <w:rFonts w:ascii="Arial" w:hAnsi="Arial" w:cs="Arial"/>
          <w:color w:val="FF0000"/>
          <w:sz w:val="24"/>
          <w:szCs w:val="24"/>
          <w:u w:val="single"/>
        </w:rPr>
        <w:t>Eine E-Mail reicht nicht aus!!!</w:t>
      </w:r>
    </w:p>
    <w:p w14:paraId="7165D075" w14:textId="0FE26388" w:rsidR="00C143DB" w:rsidRPr="002958FD" w:rsidRDefault="00107309" w:rsidP="00C143DB">
      <w:pPr>
        <w:jc w:val="center"/>
        <w:rPr>
          <w:rFonts w:ascii="Arial" w:hAnsi="Arial" w:cs="Arial"/>
          <w:b/>
          <w:bCs/>
          <w:color w:val="FF0000"/>
          <w:sz w:val="24"/>
          <w:szCs w:val="24"/>
        </w:rPr>
      </w:pPr>
      <w:r w:rsidRPr="002958FD">
        <w:rPr>
          <w:rFonts w:ascii="Arial" w:hAnsi="Arial" w:cs="Arial"/>
          <w:b/>
          <w:bCs/>
          <w:color w:val="FF0000"/>
          <w:sz w:val="24"/>
          <w:szCs w:val="24"/>
        </w:rPr>
        <w:t>Musterantrag/ Widerspruch</w:t>
      </w:r>
    </w:p>
    <w:p w14:paraId="16E41C28" w14:textId="4818EE91" w:rsidR="00C143DB" w:rsidRDefault="00C143DB">
      <w:pPr>
        <w:rPr>
          <w:rFonts w:ascii="Arial" w:hAnsi="Arial" w:cs="Arial"/>
          <w:sz w:val="24"/>
          <w:szCs w:val="24"/>
        </w:rPr>
      </w:pPr>
    </w:p>
    <w:p w14:paraId="7F8507D0" w14:textId="33C19B29" w:rsidR="00C143DB" w:rsidRPr="00107309" w:rsidRDefault="00C143DB">
      <w:pPr>
        <w:rPr>
          <w:rFonts w:ascii="Arial" w:hAnsi="Arial" w:cs="Arial"/>
          <w:color w:val="FF0000"/>
          <w:sz w:val="24"/>
          <w:szCs w:val="24"/>
        </w:rPr>
      </w:pPr>
      <w:r>
        <w:rPr>
          <w:rFonts w:ascii="Arial" w:hAnsi="Arial" w:cs="Arial"/>
          <w:sz w:val="24"/>
          <w:szCs w:val="24"/>
        </w:rPr>
        <w:t>Absender:</w:t>
      </w:r>
      <w:r w:rsidR="00107309">
        <w:rPr>
          <w:rFonts w:ascii="Arial" w:hAnsi="Arial" w:cs="Arial"/>
          <w:sz w:val="24"/>
          <w:szCs w:val="24"/>
        </w:rPr>
        <w:t xml:space="preserve"> </w:t>
      </w:r>
      <w:r w:rsidR="00107309" w:rsidRPr="00107309">
        <w:rPr>
          <w:rFonts w:ascii="Arial" w:hAnsi="Arial" w:cs="Arial"/>
          <w:color w:val="FF0000"/>
          <w:sz w:val="24"/>
          <w:szCs w:val="24"/>
        </w:rPr>
        <w:t>(Privatadresse!)</w:t>
      </w:r>
      <w:r w:rsidR="00C65A41">
        <w:rPr>
          <w:rFonts w:ascii="Arial" w:hAnsi="Arial" w:cs="Arial"/>
          <w:color w:val="FF0000"/>
          <w:sz w:val="24"/>
          <w:szCs w:val="24"/>
        </w:rPr>
        <w:tab/>
      </w:r>
      <w:r w:rsidR="00C65A41">
        <w:rPr>
          <w:rFonts w:ascii="Arial" w:hAnsi="Arial" w:cs="Arial"/>
          <w:color w:val="FF0000"/>
          <w:sz w:val="24"/>
          <w:szCs w:val="24"/>
        </w:rPr>
        <w:tab/>
      </w:r>
      <w:r w:rsidR="00C65A41">
        <w:rPr>
          <w:rFonts w:ascii="Arial" w:hAnsi="Arial" w:cs="Arial"/>
          <w:color w:val="FF0000"/>
          <w:sz w:val="24"/>
          <w:szCs w:val="24"/>
        </w:rPr>
        <w:tab/>
      </w:r>
      <w:r w:rsidR="00C65A41">
        <w:rPr>
          <w:rFonts w:ascii="Arial" w:hAnsi="Arial" w:cs="Arial"/>
          <w:color w:val="FF0000"/>
          <w:sz w:val="24"/>
          <w:szCs w:val="24"/>
        </w:rPr>
        <w:tab/>
        <w:t>Datum:</w:t>
      </w:r>
    </w:p>
    <w:p w14:paraId="575DD625" w14:textId="45ED27A0" w:rsidR="00107309" w:rsidRDefault="00107309">
      <w:pPr>
        <w:rPr>
          <w:rFonts w:ascii="Arial" w:hAnsi="Arial" w:cs="Arial"/>
          <w:sz w:val="24"/>
          <w:szCs w:val="24"/>
        </w:rPr>
      </w:pPr>
    </w:p>
    <w:p w14:paraId="36160B54" w14:textId="06BD6611" w:rsidR="00107309" w:rsidRDefault="00107309">
      <w:pPr>
        <w:rPr>
          <w:rFonts w:ascii="Arial" w:hAnsi="Arial" w:cs="Arial"/>
          <w:sz w:val="24"/>
          <w:szCs w:val="24"/>
        </w:rPr>
      </w:pPr>
    </w:p>
    <w:p w14:paraId="2B0157C5" w14:textId="53CD196D" w:rsidR="00107309" w:rsidRDefault="00107309">
      <w:pPr>
        <w:rPr>
          <w:rFonts w:ascii="Arial" w:hAnsi="Arial" w:cs="Arial"/>
          <w:sz w:val="24"/>
          <w:szCs w:val="24"/>
        </w:rPr>
      </w:pPr>
      <w:r>
        <w:rPr>
          <w:rFonts w:ascii="Arial" w:hAnsi="Arial" w:cs="Arial"/>
          <w:sz w:val="24"/>
          <w:szCs w:val="24"/>
        </w:rPr>
        <w:t xml:space="preserve">An die </w:t>
      </w:r>
    </w:p>
    <w:p w14:paraId="7E555884" w14:textId="4E9D496A" w:rsidR="00107309" w:rsidRDefault="00107309">
      <w:pPr>
        <w:rPr>
          <w:rFonts w:ascii="Arial" w:hAnsi="Arial" w:cs="Arial"/>
          <w:color w:val="FF0000"/>
          <w:sz w:val="24"/>
          <w:szCs w:val="24"/>
        </w:rPr>
      </w:pPr>
      <w:r w:rsidRPr="00107309">
        <w:rPr>
          <w:rFonts w:ascii="Arial" w:hAnsi="Arial" w:cs="Arial"/>
          <w:color w:val="FF0000"/>
          <w:sz w:val="24"/>
          <w:szCs w:val="24"/>
        </w:rPr>
        <w:t xml:space="preserve">Zuständige Bezügestelle; für aktive Beamte/-innen die jeweilige Personalabteilung, </w:t>
      </w:r>
    </w:p>
    <w:p w14:paraId="58946FC1" w14:textId="7A15E704" w:rsidR="00107309" w:rsidRDefault="00107309">
      <w:pPr>
        <w:rPr>
          <w:rFonts w:ascii="Arial" w:hAnsi="Arial" w:cs="Arial"/>
          <w:sz w:val="24"/>
          <w:szCs w:val="24"/>
        </w:rPr>
      </w:pPr>
      <w:proofErr w:type="gramStart"/>
      <w:r w:rsidRPr="00107309">
        <w:rPr>
          <w:rFonts w:ascii="Arial" w:hAnsi="Arial" w:cs="Arial"/>
          <w:sz w:val="24"/>
          <w:szCs w:val="24"/>
        </w:rPr>
        <w:t>Personalnummer:</w:t>
      </w:r>
      <w:r>
        <w:rPr>
          <w:rFonts w:ascii="Arial" w:hAnsi="Arial" w:cs="Arial"/>
          <w:sz w:val="24"/>
          <w:szCs w:val="24"/>
        </w:rPr>
        <w:t>…</w:t>
      </w:r>
      <w:proofErr w:type="gramEnd"/>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w:t>
      </w:r>
    </w:p>
    <w:p w14:paraId="676D9632" w14:textId="64E91865" w:rsidR="00107309" w:rsidRDefault="00107309">
      <w:pPr>
        <w:rPr>
          <w:rFonts w:ascii="Arial" w:hAnsi="Arial" w:cs="Arial"/>
          <w:b/>
          <w:bCs/>
          <w:sz w:val="24"/>
          <w:szCs w:val="24"/>
        </w:rPr>
      </w:pPr>
      <w:r w:rsidRPr="00107309">
        <w:rPr>
          <w:rFonts w:ascii="Arial" w:hAnsi="Arial" w:cs="Arial"/>
          <w:b/>
          <w:bCs/>
          <w:sz w:val="24"/>
          <w:szCs w:val="24"/>
        </w:rPr>
        <w:t>Antrag auf Gewährung einer amtsangemessenen Alimentation</w:t>
      </w:r>
    </w:p>
    <w:p w14:paraId="5D59D499" w14:textId="5A3DDFBA" w:rsidR="00107309" w:rsidRPr="00107309" w:rsidRDefault="00107309">
      <w:pPr>
        <w:rPr>
          <w:rFonts w:ascii="Arial" w:hAnsi="Arial" w:cs="Arial"/>
          <w:b/>
          <w:bCs/>
          <w:sz w:val="16"/>
          <w:szCs w:val="16"/>
        </w:rPr>
      </w:pPr>
    </w:p>
    <w:p w14:paraId="12BCBCDD" w14:textId="7E0A1A7F" w:rsidR="00107309" w:rsidRDefault="00107309">
      <w:pPr>
        <w:rPr>
          <w:rFonts w:ascii="Arial" w:hAnsi="Arial" w:cs="Arial"/>
          <w:sz w:val="24"/>
          <w:szCs w:val="24"/>
        </w:rPr>
      </w:pPr>
      <w:r>
        <w:rPr>
          <w:rFonts w:ascii="Arial" w:hAnsi="Arial" w:cs="Arial"/>
          <w:sz w:val="24"/>
          <w:szCs w:val="24"/>
        </w:rPr>
        <w:t>Sehr geehrte Damen und Herren,</w:t>
      </w:r>
    </w:p>
    <w:p w14:paraId="64A76B47" w14:textId="77C7E280" w:rsidR="00107309" w:rsidRDefault="00107309" w:rsidP="00107309">
      <w:pPr>
        <w:jc w:val="both"/>
        <w:rPr>
          <w:rFonts w:ascii="Arial" w:hAnsi="Arial" w:cs="Arial"/>
          <w:sz w:val="24"/>
          <w:szCs w:val="24"/>
        </w:rPr>
      </w:pPr>
      <w:r>
        <w:rPr>
          <w:rFonts w:ascii="Arial" w:hAnsi="Arial" w:cs="Arial"/>
          <w:sz w:val="24"/>
          <w:szCs w:val="24"/>
        </w:rPr>
        <w:t>Beamtinnen und Beamte haben Anspruch auf Erhalt einer jeweils amtsangemessenen Alimentation nach Art. 33 Abs. 5 GG.</w:t>
      </w:r>
    </w:p>
    <w:p w14:paraId="4A493A04" w14:textId="2B37CEF0" w:rsidR="00107309" w:rsidRDefault="00107309" w:rsidP="00107309">
      <w:pPr>
        <w:jc w:val="both"/>
        <w:rPr>
          <w:rFonts w:ascii="Arial" w:hAnsi="Arial" w:cs="Arial"/>
          <w:sz w:val="24"/>
          <w:szCs w:val="24"/>
        </w:rPr>
      </w:pPr>
      <w:r>
        <w:rPr>
          <w:rFonts w:ascii="Arial" w:hAnsi="Arial" w:cs="Arial"/>
          <w:sz w:val="24"/>
          <w:szCs w:val="24"/>
        </w:rPr>
        <w:t xml:space="preserve">Dazu hat das Bundesverfassungsgericht in grundlegenden und umfassenden Entscheidungen (vgl. </w:t>
      </w:r>
      <w:r w:rsidR="00C65A41">
        <w:rPr>
          <w:rFonts w:ascii="Arial" w:hAnsi="Arial" w:cs="Arial"/>
          <w:sz w:val="24"/>
          <w:szCs w:val="24"/>
        </w:rPr>
        <w:t>nur BVerfG, 2. Senat, Beschluss vom 17.11.2015 zur sogenannten A-Besoldung -Az.: 2 BvL 5/13) ausdrückliche und verbindliche Festlegungen getroffen. Diese Vorgaben hat es in seiner Entscheidung vom 04. Mai 2020 (vgl. BVerfG 2 BvL 4/18) zur Besoldung von Richterinnen und Richtern im Land Berlin ausdrücklich bestätigt, konkretisiert und die Berechnungsparameter präzisiert. Dabei wurde insbesondere das Abstandsgebot zum allgemeinen Grundsicherungsniveau als ein eigenständiger hergebrachter Grundsatz des Berufsbeamtentums hervorgehoben.</w:t>
      </w:r>
    </w:p>
    <w:p w14:paraId="170A8C0E" w14:textId="60C82760" w:rsidR="00C65A41" w:rsidRDefault="00C65A41" w:rsidP="00107309">
      <w:pPr>
        <w:jc w:val="both"/>
        <w:rPr>
          <w:rFonts w:ascii="Arial" w:hAnsi="Arial" w:cs="Arial"/>
          <w:sz w:val="24"/>
          <w:szCs w:val="24"/>
        </w:rPr>
      </w:pPr>
      <w:r>
        <w:rPr>
          <w:rFonts w:ascii="Arial" w:hAnsi="Arial" w:cs="Arial"/>
          <w:sz w:val="24"/>
          <w:szCs w:val="24"/>
        </w:rPr>
        <w:t>Den mit Art. 33 GG vorgegebenen und durch die Rechtsprechung ausgeschärften Vorgaben ist der Besoldungsgesetzgeber in Hamburg im Jahre 202</w:t>
      </w:r>
      <w:r w:rsidR="00FD1C88">
        <w:rPr>
          <w:rFonts w:ascii="Arial" w:hAnsi="Arial" w:cs="Arial"/>
          <w:sz w:val="24"/>
          <w:szCs w:val="24"/>
        </w:rPr>
        <w:t>5</w:t>
      </w:r>
      <w:r>
        <w:rPr>
          <w:rFonts w:ascii="Arial" w:hAnsi="Arial" w:cs="Arial"/>
          <w:sz w:val="24"/>
          <w:szCs w:val="24"/>
        </w:rPr>
        <w:t xml:space="preserve"> nicht nachgekommen. </w:t>
      </w:r>
    </w:p>
    <w:p w14:paraId="744768F1" w14:textId="6595CD14" w:rsidR="00C65A41" w:rsidRDefault="00C65A41" w:rsidP="00107309">
      <w:pPr>
        <w:jc w:val="both"/>
        <w:rPr>
          <w:rFonts w:ascii="Arial" w:hAnsi="Arial" w:cs="Arial"/>
          <w:sz w:val="24"/>
          <w:szCs w:val="24"/>
        </w:rPr>
      </w:pPr>
      <w:r>
        <w:rPr>
          <w:rFonts w:ascii="Arial" w:hAnsi="Arial" w:cs="Arial"/>
          <w:sz w:val="24"/>
          <w:szCs w:val="24"/>
        </w:rPr>
        <w:lastRenderedPageBreak/>
        <w:t>Im Hinblick auf die Entscheidungen des Bundesverfassungsgerichts gehe ich davon aus, dass die mir gewährte Besoldung nicht ausreichend ist, sodass ich gegen diese</w:t>
      </w:r>
    </w:p>
    <w:p w14:paraId="3EE9679C" w14:textId="566919E7" w:rsidR="00C65A41" w:rsidRPr="002958FD" w:rsidRDefault="00C65A41" w:rsidP="002958FD">
      <w:pPr>
        <w:ind w:left="851"/>
        <w:jc w:val="both"/>
        <w:rPr>
          <w:rFonts w:ascii="Arial" w:hAnsi="Arial" w:cs="Arial"/>
          <w:b/>
          <w:bCs/>
          <w:sz w:val="24"/>
          <w:szCs w:val="24"/>
        </w:rPr>
      </w:pPr>
      <w:r w:rsidRPr="002958FD">
        <w:rPr>
          <w:rFonts w:ascii="Arial" w:hAnsi="Arial" w:cs="Arial"/>
          <w:b/>
          <w:bCs/>
          <w:sz w:val="24"/>
          <w:szCs w:val="24"/>
        </w:rPr>
        <w:t>Widerspruch einlege und beantrage,</w:t>
      </w:r>
    </w:p>
    <w:p w14:paraId="5F874F3C" w14:textId="087EAE02" w:rsidR="00C65A41" w:rsidRPr="002958FD" w:rsidRDefault="00C65A41" w:rsidP="002958FD">
      <w:pPr>
        <w:ind w:left="851"/>
        <w:jc w:val="both"/>
        <w:rPr>
          <w:rFonts w:ascii="Arial" w:hAnsi="Arial" w:cs="Arial"/>
          <w:b/>
          <w:bCs/>
          <w:sz w:val="24"/>
          <w:szCs w:val="24"/>
        </w:rPr>
      </w:pPr>
      <w:r w:rsidRPr="002958FD">
        <w:rPr>
          <w:rFonts w:ascii="Arial" w:hAnsi="Arial" w:cs="Arial"/>
          <w:b/>
          <w:bCs/>
          <w:sz w:val="24"/>
          <w:szCs w:val="24"/>
        </w:rPr>
        <w:t>mir eine amtsangemessene Besoldung zu gewähren, die den in dem Urteil des Bundesverfassungs</w:t>
      </w:r>
      <w:r w:rsidR="002958FD" w:rsidRPr="002958FD">
        <w:rPr>
          <w:rFonts w:ascii="Arial" w:hAnsi="Arial" w:cs="Arial"/>
          <w:b/>
          <w:bCs/>
          <w:sz w:val="24"/>
          <w:szCs w:val="24"/>
        </w:rPr>
        <w:t>gerichts aus dem Jahr 2015 sowie aus dem Jahr 2020 aufgestellten Parametern und damit dem Grundsatz der amtsangemessenen Alimentation entspricht.</w:t>
      </w:r>
    </w:p>
    <w:p w14:paraId="7EE63F7D" w14:textId="2560854B" w:rsidR="002958FD" w:rsidRDefault="002958FD" w:rsidP="00107309">
      <w:pPr>
        <w:jc w:val="both"/>
        <w:rPr>
          <w:rFonts w:ascii="Arial" w:hAnsi="Arial" w:cs="Arial"/>
          <w:sz w:val="24"/>
          <w:szCs w:val="24"/>
        </w:rPr>
      </w:pPr>
      <w:r>
        <w:rPr>
          <w:rFonts w:ascii="Arial" w:hAnsi="Arial" w:cs="Arial"/>
          <w:sz w:val="24"/>
          <w:szCs w:val="24"/>
        </w:rPr>
        <w:t>Gleichzeitig bitte ich bis zur verfassungsgemäßen Umsetzung der Entscheidung durch den für meine Besoldung zuständigen Gesetzgeber meinen Antrag ruhen zu lassen, auf die Einrede der Verjährung zu verzichten und mir dies entsprechend zu bestätigen.</w:t>
      </w:r>
    </w:p>
    <w:p w14:paraId="02E65C1A" w14:textId="6477E9CC" w:rsidR="002958FD" w:rsidRDefault="002958FD" w:rsidP="00107309">
      <w:pPr>
        <w:jc w:val="both"/>
        <w:rPr>
          <w:rFonts w:ascii="Arial" w:hAnsi="Arial" w:cs="Arial"/>
          <w:sz w:val="24"/>
          <w:szCs w:val="24"/>
        </w:rPr>
      </w:pPr>
      <w:r>
        <w:rPr>
          <w:rFonts w:ascii="Arial" w:hAnsi="Arial" w:cs="Arial"/>
          <w:sz w:val="24"/>
          <w:szCs w:val="24"/>
        </w:rPr>
        <w:t>Mit freundlichen Grüßen</w:t>
      </w:r>
    </w:p>
    <w:p w14:paraId="14D7D6EF" w14:textId="6E76DC2D" w:rsidR="002958FD" w:rsidRPr="002958FD" w:rsidRDefault="002958FD" w:rsidP="00107309">
      <w:pPr>
        <w:jc w:val="both"/>
        <w:rPr>
          <w:rFonts w:ascii="Arial" w:hAnsi="Arial" w:cs="Arial"/>
          <w:color w:val="FF0000"/>
          <w:sz w:val="24"/>
          <w:szCs w:val="24"/>
        </w:rPr>
      </w:pPr>
      <w:r w:rsidRPr="002958FD">
        <w:rPr>
          <w:rFonts w:ascii="Arial" w:hAnsi="Arial" w:cs="Arial"/>
          <w:color w:val="FF0000"/>
          <w:sz w:val="24"/>
          <w:szCs w:val="24"/>
        </w:rPr>
        <w:t>Persönliche Unterschrift</w:t>
      </w:r>
    </w:p>
    <w:p w14:paraId="0E7AC485" w14:textId="33D7C99F" w:rsidR="002958FD" w:rsidRDefault="002958FD" w:rsidP="00107309">
      <w:pPr>
        <w:jc w:val="both"/>
        <w:rPr>
          <w:rFonts w:ascii="Arial" w:hAnsi="Arial" w:cs="Arial"/>
          <w:sz w:val="24"/>
          <w:szCs w:val="24"/>
        </w:rPr>
      </w:pPr>
    </w:p>
    <w:p w14:paraId="47A81947" w14:textId="16DEA119" w:rsidR="00107309" w:rsidRDefault="00107309" w:rsidP="00107309">
      <w:pPr>
        <w:jc w:val="both"/>
        <w:rPr>
          <w:rFonts w:ascii="Arial" w:hAnsi="Arial" w:cs="Arial"/>
          <w:sz w:val="24"/>
          <w:szCs w:val="24"/>
        </w:rPr>
      </w:pPr>
    </w:p>
    <w:p w14:paraId="75D6E990" w14:textId="77777777" w:rsidR="00107309" w:rsidRDefault="00107309" w:rsidP="00107309">
      <w:pPr>
        <w:jc w:val="both"/>
        <w:rPr>
          <w:rFonts w:ascii="Arial" w:hAnsi="Arial" w:cs="Arial"/>
          <w:sz w:val="24"/>
          <w:szCs w:val="24"/>
        </w:rPr>
      </w:pPr>
    </w:p>
    <w:p w14:paraId="18715381" w14:textId="77777777" w:rsidR="00107309" w:rsidRDefault="00107309">
      <w:pPr>
        <w:rPr>
          <w:rFonts w:ascii="Arial" w:hAnsi="Arial" w:cs="Arial"/>
          <w:sz w:val="24"/>
          <w:szCs w:val="24"/>
        </w:rPr>
      </w:pPr>
    </w:p>
    <w:p w14:paraId="674B71E6" w14:textId="77777777" w:rsidR="00107309" w:rsidRPr="00107309" w:rsidRDefault="00107309">
      <w:pPr>
        <w:rPr>
          <w:rFonts w:ascii="Arial" w:hAnsi="Arial" w:cs="Arial"/>
          <w:sz w:val="24"/>
          <w:szCs w:val="24"/>
        </w:rPr>
      </w:pPr>
    </w:p>
    <w:p w14:paraId="181B7BA9" w14:textId="7163D2F1" w:rsidR="00107309" w:rsidRPr="00107309" w:rsidRDefault="00107309">
      <w:pPr>
        <w:rPr>
          <w:rFonts w:ascii="Arial" w:hAnsi="Arial" w:cs="Arial"/>
          <w:sz w:val="24"/>
          <w:szCs w:val="24"/>
        </w:rPr>
      </w:pPr>
    </w:p>
    <w:p w14:paraId="1DA04B82" w14:textId="77777777" w:rsidR="00107309" w:rsidRPr="00107309" w:rsidRDefault="00107309">
      <w:pPr>
        <w:rPr>
          <w:rFonts w:ascii="Arial" w:hAnsi="Arial" w:cs="Arial"/>
          <w:sz w:val="24"/>
          <w:szCs w:val="24"/>
        </w:rPr>
      </w:pPr>
    </w:p>
    <w:sectPr w:rsidR="00107309" w:rsidRPr="0010730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3DB"/>
    <w:rsid w:val="000116F0"/>
    <w:rsid w:val="00107309"/>
    <w:rsid w:val="00122FF1"/>
    <w:rsid w:val="00137942"/>
    <w:rsid w:val="002958FD"/>
    <w:rsid w:val="0036382F"/>
    <w:rsid w:val="003F2085"/>
    <w:rsid w:val="0045027C"/>
    <w:rsid w:val="005A1A8E"/>
    <w:rsid w:val="006138A9"/>
    <w:rsid w:val="0072665F"/>
    <w:rsid w:val="00802498"/>
    <w:rsid w:val="0086597F"/>
    <w:rsid w:val="009F428C"/>
    <w:rsid w:val="00C143DB"/>
    <w:rsid w:val="00C65A41"/>
    <w:rsid w:val="00CF1C39"/>
    <w:rsid w:val="00D625EE"/>
    <w:rsid w:val="00E37E09"/>
    <w:rsid w:val="00FD1C88"/>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70FCC"/>
  <w15:chartTrackingRefBased/>
  <w15:docId w15:val="{D2CCFD47-0D83-47F7-860C-CB9F5FEAA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1ff3cac-ed82-44d3-9f4e-0b84a71fdbb6" xsi:nil="true"/>
    <lcf76f155ced4ddcb4097134ff3c332f xmlns="be66cb9d-0bc6-4d99-b05f-34060a5ae77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01F7B13738EDCB45BDBF8D5BC91510B1" ma:contentTypeVersion="13" ma:contentTypeDescription="Ein neues Dokument erstellen." ma:contentTypeScope="" ma:versionID="2cfe01717da155c204b32706efc645b4">
  <xsd:schema xmlns:xsd="http://www.w3.org/2001/XMLSchema" xmlns:xs="http://www.w3.org/2001/XMLSchema" xmlns:p="http://schemas.microsoft.com/office/2006/metadata/properties" xmlns:ns2="be66cb9d-0bc6-4d99-b05f-34060a5ae776" xmlns:ns3="11ff3cac-ed82-44d3-9f4e-0b84a71fdbb6" targetNamespace="http://schemas.microsoft.com/office/2006/metadata/properties" ma:root="true" ma:fieldsID="386439fb9215a261c78ccb8bb93294c6" ns2:_="" ns3:_="">
    <xsd:import namespace="be66cb9d-0bc6-4d99-b05f-34060a5ae776"/>
    <xsd:import namespace="11ff3cac-ed82-44d3-9f4e-0b84a71fdbb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66cb9d-0bc6-4d99-b05f-34060a5ae7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Bildmarkierungen" ma:readOnly="false" ma:fieldId="{5cf76f15-5ced-4ddc-b409-7134ff3c332f}" ma:taxonomyMulti="true" ma:sspId="cf76280d-15e5-4c37-81f3-5692b2bd7021"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ff3cac-ed82-44d3-9f4e-0b84a71fdbb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080f2c53-a805-4249-9199-52b1e753a1e5}" ma:internalName="TaxCatchAll" ma:showField="CatchAllData" ma:web="11ff3cac-ed82-44d3-9f4e-0b84a71fdbb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6D6DA2-8060-4405-829F-7C4205DEA0AB}">
  <ds:schemaRefs>
    <ds:schemaRef ds:uri="http://schemas.microsoft.com/sharepoint/v3/contenttype/forms"/>
  </ds:schemaRefs>
</ds:datastoreItem>
</file>

<file path=customXml/itemProps2.xml><?xml version="1.0" encoding="utf-8"?>
<ds:datastoreItem xmlns:ds="http://schemas.openxmlformats.org/officeDocument/2006/customXml" ds:itemID="{E0D966A4-2E09-4E7A-B977-FF0646DDB2BC}">
  <ds:schemaRefs>
    <ds:schemaRef ds:uri="http://schemas.microsoft.com/office/2006/metadata/properties"/>
    <ds:schemaRef ds:uri="http://schemas.microsoft.com/office/infopath/2007/PartnerControls"/>
    <ds:schemaRef ds:uri="11ff3cac-ed82-44d3-9f4e-0b84a71fdbb6"/>
    <ds:schemaRef ds:uri="be66cb9d-0bc6-4d99-b05f-34060a5ae776"/>
  </ds:schemaRefs>
</ds:datastoreItem>
</file>

<file path=customXml/itemProps3.xml><?xml version="1.0" encoding="utf-8"?>
<ds:datastoreItem xmlns:ds="http://schemas.openxmlformats.org/officeDocument/2006/customXml" ds:itemID="{4FCBC80C-64F5-493D-AE3D-A32EC009F3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66cb9d-0bc6-4d99-b05f-34060a5ae776"/>
    <ds:schemaRef ds:uri="11ff3cac-ed82-44d3-9f4e-0b84a71fdb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350</Words>
  <Characters>2212</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Windows-Benutzer</dc:creator>
  <cp:keywords/>
  <dc:description/>
  <cp:lastModifiedBy>Thomas Treff</cp:lastModifiedBy>
  <cp:revision>3</cp:revision>
  <dcterms:created xsi:type="dcterms:W3CDTF">2025-09-01T12:04:00Z</dcterms:created>
  <dcterms:modified xsi:type="dcterms:W3CDTF">2025-09-01T12:09:00Z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0x01010001F7B13738EDCB45BDBF8D5BC91510B1</vt:lpwstr>
  </property>
  <property fmtid="{D5CDD505-2E9C-101B-9397-08002B2CF9AE}" pid="3" name="Order">
    <vt:r8>2533800</vt:r8>
  </property>
  <property fmtid="{D5CDD505-2E9C-101B-9397-08002B2CF9AE}" pid="4" name="MediaServiceImageTags">
    <vt:lpwstr/>
  </property>
</Properties>
</file>